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653D" w14:textId="77777777" w:rsidR="00A56FF0" w:rsidRPr="00A56FF0" w:rsidRDefault="00A56FF0" w:rsidP="00A56FF0">
      <w:pPr>
        <w:rPr>
          <w:sz w:val="28"/>
          <w:szCs w:val="28"/>
        </w:rPr>
      </w:pPr>
      <w:r w:rsidRPr="00A56FF0">
        <w:rPr>
          <w:sz w:val="28"/>
          <w:szCs w:val="28"/>
        </w:rPr>
        <w:t>The Apostles’ Creed: Introduction</w:t>
      </w:r>
    </w:p>
    <w:p w14:paraId="1F71C076" w14:textId="77777777" w:rsidR="00A56FF0" w:rsidRDefault="00A56FF0" w:rsidP="00A56FF0">
      <w:r>
        <w:t>The Apostles’ Creed is so called, not because it was produced by the apostles themselves, but because it contains a concise summary of their teachings. Its chief tenets can be traced to specific New Testament texts, such as Matthew 1:18Open in Logos Bible Software (if available); 16:16Open in Logos Bible Software (if available); 28:19Open in Logos Bible Software (if available); Luke 1:35Open in Logos Bible Software (if available); 23:43Open in Logos Bible Software (if available); 1 Corinthians 15:3–5Open in Logos Bible Software (if available); 15:20Open in Logos Bible Software (if available). As has been well said, it sets forth biblical doctrine “in sublime simplicity, in unsurpassable brevity, in the most beautiful order, and with liturgical solemnity.”1 This creed originated as a baptismal confession, probably in the second century, and developed into its present form by the sixth or seventh century, being the culmination of several centuries of reflection. The creed is Trinitarian in structure and accents God’s operations for our salvation. More than any other creed of Christendom, it may justly be called an ecumenical symbol of faith.</w:t>
      </w:r>
    </w:p>
    <w:p w14:paraId="3E1E2E5C" w14:textId="77777777" w:rsidR="00A56FF0" w:rsidRPr="00A56FF0" w:rsidRDefault="00A56FF0" w:rsidP="00A56FF0">
      <w:pPr>
        <w:rPr>
          <w:sz w:val="28"/>
          <w:szCs w:val="28"/>
        </w:rPr>
      </w:pPr>
      <w:r w:rsidRPr="00A56FF0">
        <w:rPr>
          <w:sz w:val="28"/>
          <w:szCs w:val="28"/>
        </w:rPr>
        <w:t>The Apostles’ Creed</w:t>
      </w:r>
    </w:p>
    <w:p w14:paraId="51EDE614" w14:textId="77777777" w:rsidR="00A56FF0" w:rsidRDefault="00A56FF0" w:rsidP="00A56FF0">
      <w:r>
        <w:t>I believe in God the Father Almighty,</w:t>
      </w:r>
    </w:p>
    <w:p w14:paraId="2EA07DBC" w14:textId="77777777" w:rsidR="00A56FF0" w:rsidRDefault="00A56FF0" w:rsidP="00A56FF0">
      <w:r>
        <w:t>Maker of heaven and earth.</w:t>
      </w:r>
    </w:p>
    <w:p w14:paraId="691A5B0D" w14:textId="77777777" w:rsidR="00A56FF0" w:rsidRDefault="00A56FF0" w:rsidP="00A56FF0">
      <w:r>
        <w:t xml:space="preserve">I believe in Jesus Christ, his only begotten Son, our </w:t>
      </w:r>
      <w:proofErr w:type="gramStart"/>
      <w:r>
        <w:t>Lord;</w:t>
      </w:r>
      <w:proofErr w:type="gramEnd"/>
    </w:p>
    <w:p w14:paraId="3323F45D" w14:textId="77777777" w:rsidR="00A56FF0" w:rsidRDefault="00A56FF0" w:rsidP="00A56FF0">
      <w:r>
        <w:t xml:space="preserve">who was conceived by the Holy Spirit, born of the virgin </w:t>
      </w:r>
      <w:proofErr w:type="gramStart"/>
      <w:r>
        <w:t>Mary;</w:t>
      </w:r>
      <w:proofErr w:type="gramEnd"/>
    </w:p>
    <w:p w14:paraId="05626A2E" w14:textId="77777777" w:rsidR="00A56FF0" w:rsidRDefault="00A56FF0" w:rsidP="00A56FF0">
      <w:r>
        <w:t xml:space="preserve">suffered under Pontius </w:t>
      </w:r>
      <w:proofErr w:type="gramStart"/>
      <w:r>
        <w:t>Pilate;</w:t>
      </w:r>
      <w:proofErr w:type="gramEnd"/>
    </w:p>
    <w:p w14:paraId="2B902ABF" w14:textId="77777777" w:rsidR="00A56FF0" w:rsidRDefault="00A56FF0" w:rsidP="00A56FF0">
      <w:r>
        <w:t xml:space="preserve">was crucified, dead, and </w:t>
      </w:r>
      <w:proofErr w:type="gramStart"/>
      <w:r>
        <w:t>buried;</w:t>
      </w:r>
      <w:proofErr w:type="gramEnd"/>
    </w:p>
    <w:p w14:paraId="54C4B887" w14:textId="77777777" w:rsidR="00A56FF0" w:rsidRDefault="00A56FF0" w:rsidP="00A56FF0">
      <w:r>
        <w:t xml:space="preserve">he descended into hell;1 the third day he rose again from the </w:t>
      </w:r>
      <w:proofErr w:type="gramStart"/>
      <w:r>
        <w:t>dead;</w:t>
      </w:r>
      <w:proofErr w:type="gramEnd"/>
    </w:p>
    <w:p w14:paraId="19E7F667" w14:textId="77777777" w:rsidR="00A56FF0" w:rsidRDefault="00A56FF0" w:rsidP="00A56FF0">
      <w:r>
        <w:t>he ascended into heaven,</w:t>
      </w:r>
    </w:p>
    <w:p w14:paraId="72E47B59" w14:textId="77777777" w:rsidR="00A56FF0" w:rsidRDefault="00A56FF0" w:rsidP="00A56FF0">
      <w:r>
        <w:t xml:space="preserve">and sits at the right hand of God the Father </w:t>
      </w:r>
      <w:proofErr w:type="gramStart"/>
      <w:r>
        <w:t>Almighty;</w:t>
      </w:r>
      <w:proofErr w:type="gramEnd"/>
    </w:p>
    <w:p w14:paraId="425CEC6F" w14:textId="77777777" w:rsidR="00A56FF0" w:rsidRDefault="00A56FF0" w:rsidP="00A56FF0">
      <w:r>
        <w:t>from there he shall come to judge the living and the dead.</w:t>
      </w:r>
    </w:p>
    <w:p w14:paraId="1E067912" w14:textId="77777777" w:rsidR="00A56FF0" w:rsidRDefault="00A56FF0" w:rsidP="00A56FF0">
      <w:r>
        <w:t xml:space="preserve">I believe in the Holy </w:t>
      </w:r>
      <w:proofErr w:type="gramStart"/>
      <w:r>
        <w:t>Spirit;</w:t>
      </w:r>
      <w:proofErr w:type="gramEnd"/>
    </w:p>
    <w:p w14:paraId="795F6B59" w14:textId="77777777" w:rsidR="00A56FF0" w:rsidRDefault="00A56FF0" w:rsidP="00A56FF0">
      <w:r>
        <w:t xml:space="preserve">the holy catholic2 </w:t>
      </w:r>
      <w:proofErr w:type="gramStart"/>
      <w:r>
        <w:t>church;</w:t>
      </w:r>
      <w:proofErr w:type="gramEnd"/>
    </w:p>
    <w:p w14:paraId="5CA634EF" w14:textId="77777777" w:rsidR="00A56FF0" w:rsidRDefault="00A56FF0" w:rsidP="00A56FF0">
      <w:r>
        <w:t xml:space="preserve">the communion of </w:t>
      </w:r>
      <w:proofErr w:type="gramStart"/>
      <w:r>
        <w:t>saints;</w:t>
      </w:r>
      <w:proofErr w:type="gramEnd"/>
    </w:p>
    <w:p w14:paraId="6F499B8C" w14:textId="77777777" w:rsidR="00A56FF0" w:rsidRDefault="00A56FF0" w:rsidP="00A56FF0">
      <w:r>
        <w:t xml:space="preserve">the forgiveness of </w:t>
      </w:r>
      <w:proofErr w:type="gramStart"/>
      <w:r>
        <w:t>sins;</w:t>
      </w:r>
      <w:proofErr w:type="gramEnd"/>
    </w:p>
    <w:p w14:paraId="75E14B2F" w14:textId="77777777" w:rsidR="00A56FF0" w:rsidRDefault="00A56FF0" w:rsidP="00A56FF0">
      <w:r>
        <w:t xml:space="preserve">the resurrection of the </w:t>
      </w:r>
      <w:proofErr w:type="gramStart"/>
      <w:r>
        <w:t>body;</w:t>
      </w:r>
      <w:proofErr w:type="gramEnd"/>
    </w:p>
    <w:p w14:paraId="5F0E37B1" w14:textId="77777777" w:rsidR="00A56FF0" w:rsidRDefault="00A56FF0" w:rsidP="00A56FF0">
      <w:r>
        <w:t>and the life everlasting. Amen.</w:t>
      </w:r>
    </w:p>
    <w:p w14:paraId="7EA8949A" w14:textId="77777777" w:rsidR="00A56FF0" w:rsidRDefault="00A56FF0" w:rsidP="00A56FF0"/>
    <w:p w14:paraId="54417352" w14:textId="77777777" w:rsidR="00A56FF0" w:rsidRDefault="00A56FF0" w:rsidP="00A56FF0">
      <w:pPr>
        <w:shd w:val="clear" w:color="auto" w:fill="FFFFFF"/>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en-CA"/>
          <w14:ligatures w14:val="none"/>
        </w:rPr>
      </w:pPr>
    </w:p>
    <w:p w14:paraId="26DFEA26" w14:textId="045BE3DE" w:rsidR="00A56FF0" w:rsidRPr="00A56FF0" w:rsidRDefault="00A56FF0" w:rsidP="00A56FF0">
      <w:pPr>
        <w:shd w:val="clear" w:color="auto" w:fill="FFFFFF"/>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en-CA"/>
          <w14:ligatures w14:val="none"/>
        </w:rPr>
      </w:pPr>
      <w:r w:rsidRPr="00A56FF0">
        <w:rPr>
          <w:rFonts w:ascii="Times New Roman" w:eastAsia="Times New Roman" w:hAnsi="Times New Roman" w:cs="Times New Roman"/>
          <w:b/>
          <w:bCs/>
          <w:color w:val="333333"/>
          <w:kern w:val="36"/>
          <w:sz w:val="28"/>
          <w:szCs w:val="28"/>
          <w:lang w:eastAsia="en-CA"/>
          <w14:ligatures w14:val="none"/>
        </w:rPr>
        <w:lastRenderedPageBreak/>
        <w:t>The Nicene Creed: Introduction</w:t>
      </w:r>
    </w:p>
    <w:p w14:paraId="18206514" w14:textId="1A1DE6C2" w:rsidR="00A56FF0" w:rsidRPr="00A56FF0" w:rsidRDefault="00A56FF0" w:rsidP="00A56FF0">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56FF0">
        <w:rPr>
          <w:rFonts w:ascii="Times New Roman" w:eastAsia="Times New Roman" w:hAnsi="Times New Roman" w:cs="Times New Roman"/>
          <w:kern w:val="0"/>
          <w:sz w:val="24"/>
          <w:szCs w:val="24"/>
          <w:lang w:eastAsia="en-CA"/>
          <w14:ligatures w14:val="none"/>
        </w:rPr>
        <w:t xml:space="preserve">The Nicene Creed, more precisely called the </w:t>
      </w:r>
      <w:proofErr w:type="spellStart"/>
      <w:r w:rsidRPr="00A56FF0">
        <w:rPr>
          <w:rFonts w:ascii="Times New Roman" w:eastAsia="Times New Roman" w:hAnsi="Times New Roman" w:cs="Times New Roman"/>
          <w:kern w:val="0"/>
          <w:sz w:val="24"/>
          <w:szCs w:val="24"/>
          <w:lang w:eastAsia="en-CA"/>
          <w14:ligatures w14:val="none"/>
        </w:rPr>
        <w:t>Niceno</w:t>
      </w:r>
      <w:proofErr w:type="spellEnd"/>
      <w:r w:rsidRPr="00A56FF0">
        <w:rPr>
          <w:rFonts w:ascii="Times New Roman" w:eastAsia="Times New Roman" w:hAnsi="Times New Roman" w:cs="Times New Roman"/>
          <w:kern w:val="0"/>
          <w:sz w:val="24"/>
          <w:szCs w:val="24"/>
          <w:lang w:eastAsia="en-CA"/>
          <w14:ligatures w14:val="none"/>
        </w:rPr>
        <w:t xml:space="preserve">-Constantinopolitan Creed, is a statement of the orthodox faith of the early Christian church in opposition to certain heresies, especially Arianism. These heresies, which disturbed the church during the fourth century, concerned the doctrine of the Trinity and the person of Christ. Both the Greek (Eastern) and the Latin (Western) church held this creed in honor, though with one important difference. The Western church insisted on the inclusion of the phrase “and the Son” (known as the filioque clause) in the article on the procession of the Holy Spirit, though this phrase has always been repudiated by the Eastern church. In its present form, this creed goes back originally to the Council of Nicaea (325), with additions by the Council of Constantinople (381). It was accepted in its present form at the Council of Chalcedon in 451, but the filioque clause was not added until 589. Nonetheless, the creed is in substance an accurate and majestic formulation of the Nicene faith. It consists of three sections—one for each person of the Trinity—and concludes with four statements affirming the universal tenets of the Christian gospel. In combatting the Arian error, the creed makes it clear that the </w:t>
      </w:r>
      <w:proofErr w:type="gramStart"/>
      <w:r w:rsidRPr="00A56FF0">
        <w:rPr>
          <w:rFonts w:ascii="Times New Roman" w:eastAsia="Times New Roman" w:hAnsi="Times New Roman" w:cs="Times New Roman"/>
          <w:kern w:val="0"/>
          <w:sz w:val="24"/>
          <w:szCs w:val="24"/>
          <w:lang w:eastAsia="en-CA"/>
          <w14:ligatures w14:val="none"/>
        </w:rPr>
        <w:t>Son</w:t>
      </w:r>
      <w:proofErr w:type="gramEnd"/>
      <w:r w:rsidRPr="00A56FF0">
        <w:rPr>
          <w:rFonts w:ascii="Times New Roman" w:eastAsia="Times New Roman" w:hAnsi="Times New Roman" w:cs="Times New Roman"/>
          <w:kern w:val="0"/>
          <w:sz w:val="24"/>
          <w:szCs w:val="24"/>
          <w:lang w:eastAsia="en-CA"/>
          <w14:ligatures w14:val="none"/>
        </w:rPr>
        <w:t xml:space="preserve"> is equal in status with the Father, since the Son is of the same substance as the Father. Indeed, the Nicene Creed remains a standard of Trinitarian orthodoxy.</w:t>
      </w:r>
    </w:p>
    <w:p w14:paraId="48647AA4" w14:textId="2A1238F9" w:rsidR="00A56FF0" w:rsidRPr="00A56FF0" w:rsidRDefault="00A56FF0" w:rsidP="00A56FF0">
      <w:pPr>
        <w:spacing w:line="240" w:lineRule="auto"/>
        <w:outlineLvl w:val="0"/>
        <w:rPr>
          <w:rFonts w:ascii="Times New Roman" w:eastAsia="Times New Roman" w:hAnsi="Times New Roman" w:cs="Times New Roman"/>
          <w:b/>
          <w:bCs/>
          <w:color w:val="333333"/>
          <w:kern w:val="36"/>
          <w:sz w:val="28"/>
          <w:szCs w:val="28"/>
          <w:lang w:eastAsia="en-CA"/>
          <w14:ligatures w14:val="none"/>
        </w:rPr>
      </w:pPr>
      <w:r w:rsidRPr="00A56FF0">
        <w:rPr>
          <w:rFonts w:ascii="Times New Roman" w:eastAsia="Times New Roman" w:hAnsi="Times New Roman" w:cs="Times New Roman"/>
          <w:b/>
          <w:bCs/>
          <w:color w:val="333333"/>
          <w:kern w:val="36"/>
          <w:sz w:val="28"/>
          <w:szCs w:val="28"/>
          <w:lang w:eastAsia="en-CA"/>
          <w14:ligatures w14:val="none"/>
        </w:rPr>
        <w:t>The Nicene Creed</w:t>
      </w:r>
    </w:p>
    <w:p w14:paraId="6A56F2A7" w14:textId="77777777" w:rsidR="00A56FF0" w:rsidRDefault="00A56FF0" w:rsidP="00A56FF0">
      <w:pPr>
        <w:spacing w:after="0" w:line="240" w:lineRule="auto"/>
        <w:ind w:hanging="720"/>
        <w:rPr>
          <w:rFonts w:ascii="Times New Roman" w:eastAsia="Times New Roman" w:hAnsi="Times New Roman" w:cs="Times New Roman"/>
          <w:color w:val="000000"/>
          <w:kern w:val="0"/>
          <w:sz w:val="24"/>
          <w:szCs w:val="24"/>
          <w:lang w:eastAsia="en-CA"/>
          <w14:ligatures w14:val="none"/>
        </w:rPr>
      </w:pPr>
      <w:r w:rsidRPr="00A56FF0">
        <w:rPr>
          <w:rFonts w:ascii="Times New Roman" w:eastAsia="Times New Roman" w:hAnsi="Times New Roman" w:cs="Times New Roman"/>
          <w:color w:val="000000"/>
          <w:kern w:val="0"/>
          <w:sz w:val="24"/>
          <w:szCs w:val="24"/>
          <w:lang w:eastAsia="en-CA"/>
          <w14:ligatures w14:val="none"/>
        </w:rPr>
        <w:t>I believe in one God, the Father Almighty,</w:t>
      </w:r>
      <w:r w:rsidRPr="00A56FF0">
        <w:rPr>
          <w:rFonts w:ascii="Times New Roman" w:eastAsia="Times New Roman" w:hAnsi="Times New Roman" w:cs="Times New Roman"/>
          <w:color w:val="000000"/>
          <w:kern w:val="0"/>
          <w:sz w:val="24"/>
          <w:szCs w:val="24"/>
          <w:lang w:eastAsia="en-CA"/>
          <w14:ligatures w14:val="none"/>
        </w:rPr>
        <w:br/>
        <w:t>Maker of heaven and earth, and of all things visible and invisible.</w:t>
      </w:r>
    </w:p>
    <w:p w14:paraId="2D3C511D" w14:textId="748696E0" w:rsidR="00A56FF0" w:rsidRPr="00A56FF0" w:rsidRDefault="00A56FF0" w:rsidP="00A56FF0">
      <w:pPr>
        <w:spacing w:after="0" w:line="240" w:lineRule="auto"/>
        <w:ind w:hanging="720"/>
        <w:rPr>
          <w:rFonts w:ascii="Times New Roman" w:eastAsia="Times New Roman" w:hAnsi="Times New Roman" w:cs="Times New Roman"/>
          <w:color w:val="000000"/>
          <w:kern w:val="0"/>
          <w:sz w:val="24"/>
          <w:szCs w:val="24"/>
          <w:lang w:eastAsia="en-CA"/>
          <w14:ligatures w14:val="none"/>
        </w:rPr>
      </w:pPr>
      <w:r w:rsidRPr="00A56FF0">
        <w:rPr>
          <w:rFonts w:ascii="Times New Roman" w:eastAsia="Times New Roman" w:hAnsi="Times New Roman" w:cs="Times New Roman"/>
          <w:color w:val="000000"/>
          <w:kern w:val="0"/>
          <w:sz w:val="24"/>
          <w:szCs w:val="24"/>
          <w:lang w:eastAsia="en-CA"/>
          <w14:ligatures w14:val="none"/>
        </w:rPr>
        <w:t>And in one Lord Jesus Christ, the only begotten Son of God,</w:t>
      </w:r>
      <w:r w:rsidRPr="00A56FF0">
        <w:rPr>
          <w:rFonts w:ascii="Times New Roman" w:eastAsia="Times New Roman" w:hAnsi="Times New Roman" w:cs="Times New Roman"/>
          <w:color w:val="000000"/>
          <w:kern w:val="0"/>
          <w:sz w:val="24"/>
          <w:szCs w:val="24"/>
          <w:lang w:eastAsia="en-CA"/>
          <w14:ligatures w14:val="none"/>
        </w:rPr>
        <w:br/>
        <w:t>begotten of the Father before all worlds;</w:t>
      </w:r>
      <w:r w:rsidRPr="00A56FF0">
        <w:rPr>
          <w:rFonts w:ascii="Times New Roman" w:eastAsia="Times New Roman" w:hAnsi="Times New Roman" w:cs="Times New Roman"/>
          <w:color w:val="000000"/>
          <w:kern w:val="0"/>
          <w:sz w:val="24"/>
          <w:szCs w:val="24"/>
          <w:lang w:eastAsia="en-CA"/>
          <w14:ligatures w14:val="none"/>
        </w:rPr>
        <w:br/>
        <w:t>God of God, Light of Light, very God of very God;</w:t>
      </w:r>
      <w:r w:rsidRPr="00A56FF0">
        <w:rPr>
          <w:rFonts w:ascii="Times New Roman" w:eastAsia="Times New Roman" w:hAnsi="Times New Roman" w:cs="Times New Roman"/>
          <w:color w:val="000000"/>
          <w:kern w:val="0"/>
          <w:sz w:val="24"/>
          <w:szCs w:val="24"/>
          <w:lang w:eastAsia="en-CA"/>
          <w14:ligatures w14:val="none"/>
        </w:rPr>
        <w:br/>
        <w:t>begotten, not made, being of one substance with the Father,</w:t>
      </w:r>
      <w:r w:rsidRPr="00A56FF0">
        <w:rPr>
          <w:rFonts w:ascii="Times New Roman" w:eastAsia="Times New Roman" w:hAnsi="Times New Roman" w:cs="Times New Roman"/>
          <w:color w:val="000000"/>
          <w:kern w:val="0"/>
          <w:sz w:val="24"/>
          <w:szCs w:val="24"/>
          <w:lang w:eastAsia="en-CA"/>
          <w14:ligatures w14:val="none"/>
        </w:rPr>
        <w:br/>
        <w:t>by whom all things were made.</w:t>
      </w:r>
      <w:r w:rsidRPr="00A56FF0">
        <w:rPr>
          <w:rFonts w:ascii="Times New Roman" w:eastAsia="Times New Roman" w:hAnsi="Times New Roman" w:cs="Times New Roman"/>
          <w:color w:val="000000"/>
          <w:kern w:val="0"/>
          <w:sz w:val="24"/>
          <w:szCs w:val="24"/>
          <w:lang w:eastAsia="en-CA"/>
          <w14:ligatures w14:val="none"/>
        </w:rPr>
        <w:br/>
        <w:t>Who, for us men and for our salvation,</w:t>
      </w:r>
      <w:r w:rsidRPr="00A56FF0">
        <w:rPr>
          <w:rFonts w:ascii="Times New Roman" w:eastAsia="Times New Roman" w:hAnsi="Times New Roman" w:cs="Times New Roman"/>
          <w:color w:val="000000"/>
          <w:kern w:val="0"/>
          <w:sz w:val="24"/>
          <w:szCs w:val="24"/>
          <w:lang w:eastAsia="en-CA"/>
          <w14:ligatures w14:val="none"/>
        </w:rPr>
        <w:br/>
        <w:t>came down from heaven</w:t>
      </w:r>
      <w:r w:rsidRPr="00A56FF0">
        <w:rPr>
          <w:rFonts w:ascii="Times New Roman" w:eastAsia="Times New Roman" w:hAnsi="Times New Roman" w:cs="Times New Roman"/>
          <w:color w:val="000000"/>
          <w:kern w:val="0"/>
          <w:sz w:val="24"/>
          <w:szCs w:val="24"/>
          <w:lang w:eastAsia="en-CA"/>
          <w14:ligatures w14:val="none"/>
        </w:rPr>
        <w:br/>
        <w:t>and was incarnate by the Holy Spirit of the virgin Mary,</w:t>
      </w:r>
      <w:r w:rsidRPr="00A56FF0">
        <w:rPr>
          <w:rFonts w:ascii="Times New Roman" w:eastAsia="Times New Roman" w:hAnsi="Times New Roman" w:cs="Times New Roman"/>
          <w:color w:val="000000"/>
          <w:kern w:val="0"/>
          <w:sz w:val="24"/>
          <w:szCs w:val="24"/>
          <w:lang w:eastAsia="en-CA"/>
          <w14:ligatures w14:val="none"/>
        </w:rPr>
        <w:br/>
        <w:t>and was made man;</w:t>
      </w:r>
      <w:r w:rsidRPr="00A56FF0">
        <w:rPr>
          <w:rFonts w:ascii="Times New Roman" w:eastAsia="Times New Roman" w:hAnsi="Times New Roman" w:cs="Times New Roman"/>
          <w:color w:val="000000"/>
          <w:kern w:val="0"/>
          <w:sz w:val="24"/>
          <w:szCs w:val="24"/>
          <w:lang w:eastAsia="en-CA"/>
          <w14:ligatures w14:val="none"/>
        </w:rPr>
        <w:br/>
        <w:t>and was crucified also for us under Pontius Pilate;</w:t>
      </w:r>
      <w:r w:rsidRPr="00A56FF0">
        <w:rPr>
          <w:rFonts w:ascii="Times New Roman" w:eastAsia="Times New Roman" w:hAnsi="Times New Roman" w:cs="Times New Roman"/>
          <w:color w:val="000000"/>
          <w:kern w:val="0"/>
          <w:sz w:val="24"/>
          <w:szCs w:val="24"/>
          <w:lang w:eastAsia="en-CA"/>
          <w14:ligatures w14:val="none"/>
        </w:rPr>
        <w:br/>
        <w:t>he suffered and was buried;</w:t>
      </w:r>
      <w:r w:rsidRPr="00A56FF0">
        <w:rPr>
          <w:rFonts w:ascii="Times New Roman" w:eastAsia="Times New Roman" w:hAnsi="Times New Roman" w:cs="Times New Roman"/>
          <w:color w:val="000000"/>
          <w:kern w:val="0"/>
          <w:sz w:val="24"/>
          <w:szCs w:val="24"/>
          <w:lang w:eastAsia="en-CA"/>
          <w14:ligatures w14:val="none"/>
        </w:rPr>
        <w:br/>
        <w:t>and the third day he rose again, according to the Scriptures;</w:t>
      </w:r>
      <w:r w:rsidRPr="00A56FF0">
        <w:rPr>
          <w:rFonts w:ascii="Times New Roman" w:eastAsia="Times New Roman" w:hAnsi="Times New Roman" w:cs="Times New Roman"/>
          <w:color w:val="000000"/>
          <w:kern w:val="0"/>
          <w:sz w:val="24"/>
          <w:szCs w:val="24"/>
          <w:lang w:eastAsia="en-CA"/>
          <w14:ligatures w14:val="none"/>
        </w:rPr>
        <w:br/>
        <w:t>and ascended into heaven, and sits on the right hand of the Father;</w:t>
      </w:r>
      <w:r w:rsidRPr="00A56FF0">
        <w:rPr>
          <w:rFonts w:ascii="Times New Roman" w:eastAsia="Times New Roman" w:hAnsi="Times New Roman" w:cs="Times New Roman"/>
          <w:color w:val="000000"/>
          <w:kern w:val="0"/>
          <w:sz w:val="24"/>
          <w:szCs w:val="24"/>
          <w:lang w:eastAsia="en-CA"/>
          <w14:ligatures w14:val="none"/>
        </w:rPr>
        <w:br/>
        <w:t>and he shall come again, with glory, to judge the living and the dead;</w:t>
      </w:r>
      <w:r w:rsidRPr="00A56FF0">
        <w:rPr>
          <w:rFonts w:ascii="Times New Roman" w:eastAsia="Times New Roman" w:hAnsi="Times New Roman" w:cs="Times New Roman"/>
          <w:color w:val="000000"/>
          <w:kern w:val="0"/>
          <w:sz w:val="24"/>
          <w:szCs w:val="24"/>
          <w:lang w:eastAsia="en-CA"/>
          <w14:ligatures w14:val="none"/>
        </w:rPr>
        <w:br/>
        <w:t>whose kingdom shall have no end.</w:t>
      </w:r>
    </w:p>
    <w:p w14:paraId="7E009BED" w14:textId="77777777" w:rsidR="00A56FF0" w:rsidRDefault="00A56FF0" w:rsidP="00A56FF0">
      <w:pPr>
        <w:spacing w:after="0" w:line="240" w:lineRule="auto"/>
        <w:ind w:hanging="720"/>
        <w:rPr>
          <w:rFonts w:ascii="Times New Roman" w:eastAsia="Times New Roman" w:hAnsi="Times New Roman" w:cs="Times New Roman"/>
          <w:color w:val="000000"/>
          <w:kern w:val="0"/>
          <w:sz w:val="24"/>
          <w:szCs w:val="24"/>
          <w:lang w:eastAsia="en-CA"/>
          <w14:ligatures w14:val="none"/>
        </w:rPr>
      </w:pPr>
      <w:r w:rsidRPr="00A56FF0">
        <w:rPr>
          <w:rFonts w:ascii="Times New Roman" w:eastAsia="Times New Roman" w:hAnsi="Times New Roman" w:cs="Times New Roman"/>
          <w:color w:val="000000"/>
          <w:kern w:val="0"/>
          <w:sz w:val="24"/>
          <w:szCs w:val="24"/>
          <w:lang w:eastAsia="en-CA"/>
          <w14:ligatures w14:val="none"/>
        </w:rPr>
        <w:t>And I believe in the Holy Spirit, the Lord and Giver of life;</w:t>
      </w:r>
      <w:r w:rsidRPr="00A56FF0">
        <w:rPr>
          <w:rFonts w:ascii="Times New Roman" w:eastAsia="Times New Roman" w:hAnsi="Times New Roman" w:cs="Times New Roman"/>
          <w:color w:val="000000"/>
          <w:kern w:val="0"/>
          <w:sz w:val="24"/>
          <w:szCs w:val="24"/>
          <w:lang w:eastAsia="en-CA"/>
          <w14:ligatures w14:val="none"/>
        </w:rPr>
        <w:br/>
        <w:t>who proceeds from the Father and the Son;</w:t>
      </w:r>
      <w:r w:rsidRPr="00A56FF0">
        <w:rPr>
          <w:rFonts w:ascii="Times New Roman" w:eastAsia="Times New Roman" w:hAnsi="Times New Roman" w:cs="Times New Roman"/>
          <w:color w:val="000000"/>
          <w:kern w:val="0"/>
          <w:sz w:val="24"/>
          <w:szCs w:val="24"/>
          <w:lang w:eastAsia="en-CA"/>
          <w14:ligatures w14:val="none"/>
        </w:rPr>
        <w:br/>
        <w:t>who with the Father and the Son together is worshipped and glorified;</w:t>
      </w:r>
      <w:r w:rsidRPr="00A56FF0">
        <w:rPr>
          <w:rFonts w:ascii="Times New Roman" w:eastAsia="Times New Roman" w:hAnsi="Times New Roman" w:cs="Times New Roman"/>
          <w:color w:val="000000"/>
          <w:kern w:val="0"/>
          <w:sz w:val="24"/>
          <w:szCs w:val="24"/>
          <w:lang w:eastAsia="en-CA"/>
          <w14:ligatures w14:val="none"/>
        </w:rPr>
        <w:br/>
        <w:t>who spoke by the prophets.</w:t>
      </w:r>
      <w:r w:rsidRPr="00A56FF0">
        <w:rPr>
          <w:rFonts w:ascii="Times New Roman" w:eastAsia="Times New Roman" w:hAnsi="Times New Roman" w:cs="Times New Roman"/>
          <w:color w:val="000000"/>
          <w:kern w:val="0"/>
          <w:sz w:val="24"/>
          <w:szCs w:val="24"/>
          <w:lang w:eastAsia="en-CA"/>
          <w14:ligatures w14:val="none"/>
        </w:rPr>
        <w:br/>
        <w:t>And I believe in one holy catholic</w:t>
      </w:r>
      <w:hyperlink r:id="rId5" w:anchor="1" w:history="1">
        <w:r w:rsidRPr="00A56FF0">
          <w:rPr>
            <w:rFonts w:ascii="Times New Roman" w:eastAsia="Times New Roman" w:hAnsi="Times New Roman" w:cs="Times New Roman"/>
            <w:color w:val="56A8B2"/>
            <w:kern w:val="0"/>
            <w:sz w:val="24"/>
            <w:szCs w:val="24"/>
            <w:u w:val="single"/>
            <w:lang w:eastAsia="en-CA"/>
            <w14:ligatures w14:val="none"/>
          </w:rPr>
          <w:t>1</w:t>
        </w:r>
      </w:hyperlink>
      <w:r w:rsidRPr="00A56FF0">
        <w:rPr>
          <w:rFonts w:ascii="Times New Roman" w:eastAsia="Times New Roman" w:hAnsi="Times New Roman" w:cs="Times New Roman"/>
          <w:color w:val="000000"/>
          <w:kern w:val="0"/>
          <w:sz w:val="24"/>
          <w:szCs w:val="24"/>
          <w:lang w:eastAsia="en-CA"/>
          <w14:ligatures w14:val="none"/>
        </w:rPr>
        <w:t> and apostolic church.</w:t>
      </w:r>
      <w:r w:rsidRPr="00A56FF0">
        <w:rPr>
          <w:rFonts w:ascii="Times New Roman" w:eastAsia="Times New Roman" w:hAnsi="Times New Roman" w:cs="Times New Roman"/>
          <w:color w:val="000000"/>
          <w:kern w:val="0"/>
          <w:sz w:val="24"/>
          <w:szCs w:val="24"/>
          <w:lang w:eastAsia="en-CA"/>
          <w14:ligatures w14:val="none"/>
        </w:rPr>
        <w:br/>
        <w:t>I acknowledge one baptism for the remission of sins;</w:t>
      </w:r>
      <w:r w:rsidRPr="00A56FF0">
        <w:rPr>
          <w:rFonts w:ascii="Times New Roman" w:eastAsia="Times New Roman" w:hAnsi="Times New Roman" w:cs="Times New Roman"/>
          <w:color w:val="000000"/>
          <w:kern w:val="0"/>
          <w:sz w:val="24"/>
          <w:szCs w:val="24"/>
          <w:lang w:eastAsia="en-CA"/>
          <w14:ligatures w14:val="none"/>
        </w:rPr>
        <w:br/>
        <w:t>and I look for the resurrection of the dead,</w:t>
      </w:r>
      <w:r w:rsidRPr="00A56FF0">
        <w:rPr>
          <w:rFonts w:ascii="Times New Roman" w:eastAsia="Times New Roman" w:hAnsi="Times New Roman" w:cs="Times New Roman"/>
          <w:color w:val="000000"/>
          <w:kern w:val="0"/>
          <w:sz w:val="24"/>
          <w:szCs w:val="24"/>
          <w:lang w:eastAsia="en-CA"/>
          <w14:ligatures w14:val="none"/>
        </w:rPr>
        <w:br/>
        <w:t>and the life of the world to come. Amen.</w:t>
      </w:r>
    </w:p>
    <w:p w14:paraId="4E5B5D08" w14:textId="77777777" w:rsidR="00A56FF0" w:rsidRDefault="00A56FF0" w:rsidP="00A56FF0">
      <w:pPr>
        <w:spacing w:after="0" w:line="240" w:lineRule="auto"/>
        <w:ind w:hanging="720"/>
        <w:rPr>
          <w:rFonts w:ascii="Times New Roman" w:eastAsia="Times New Roman" w:hAnsi="Times New Roman" w:cs="Times New Roman"/>
          <w:color w:val="000000"/>
          <w:kern w:val="0"/>
          <w:sz w:val="24"/>
          <w:szCs w:val="24"/>
          <w:lang w:eastAsia="en-CA"/>
          <w14:ligatures w14:val="none"/>
        </w:rPr>
      </w:pPr>
    </w:p>
    <w:p w14:paraId="0570D5D4" w14:textId="77777777" w:rsidR="00A56FF0" w:rsidRPr="00A56FF0" w:rsidRDefault="00A56FF0" w:rsidP="00A56FF0">
      <w:pPr>
        <w:spacing w:after="0" w:line="240" w:lineRule="auto"/>
        <w:ind w:hanging="720"/>
        <w:rPr>
          <w:rFonts w:ascii="Times New Roman" w:eastAsia="Times New Roman" w:hAnsi="Times New Roman" w:cs="Times New Roman"/>
          <w:color w:val="000000"/>
          <w:kern w:val="0"/>
          <w:sz w:val="24"/>
          <w:szCs w:val="24"/>
          <w:lang w:eastAsia="en-CA"/>
          <w14:ligatures w14:val="none"/>
        </w:rPr>
      </w:pPr>
    </w:p>
    <w:p w14:paraId="0EB278B9" w14:textId="77777777" w:rsidR="002E4EA2" w:rsidRPr="002E4EA2" w:rsidRDefault="002E4EA2" w:rsidP="002E4EA2">
      <w:pPr>
        <w:rPr>
          <w:sz w:val="28"/>
          <w:szCs w:val="28"/>
        </w:rPr>
      </w:pPr>
      <w:r w:rsidRPr="002E4EA2">
        <w:rPr>
          <w:sz w:val="28"/>
          <w:szCs w:val="28"/>
        </w:rPr>
        <w:lastRenderedPageBreak/>
        <w:t>The Athanasian Creed: Introduction</w:t>
      </w:r>
    </w:p>
    <w:p w14:paraId="6FCE06C7" w14:textId="77777777" w:rsidR="002E4EA2" w:rsidRPr="002E4EA2" w:rsidRDefault="002E4EA2" w:rsidP="002E4EA2">
      <w:r w:rsidRPr="002E4EA2">
        <w:t xml:space="preserve">The Athanasian Creed is named after Athanasius (293–373), the champion of orthodoxy against Arian attacks on the doctrine of the Trinity. Although Athanasius did not write this creed, the name persists because it was commonly ascribed to him until the seventeenth century. It is also called the </w:t>
      </w:r>
      <w:proofErr w:type="spellStart"/>
      <w:r w:rsidRPr="002E4EA2">
        <w:t>Quicunque</w:t>
      </w:r>
      <w:proofErr w:type="spellEnd"/>
      <w:r w:rsidRPr="002E4EA2">
        <w:t xml:space="preserve"> </w:t>
      </w:r>
      <w:proofErr w:type="spellStart"/>
      <w:r w:rsidRPr="002E4EA2">
        <w:t>vult</w:t>
      </w:r>
      <w:proofErr w:type="spellEnd"/>
      <w:r w:rsidRPr="002E4EA2">
        <w:t>, derived from the opening words in the Latin original.</w:t>
      </w:r>
    </w:p>
    <w:p w14:paraId="4DE6FBA0" w14:textId="77777777" w:rsidR="002E4EA2" w:rsidRPr="002E4EA2" w:rsidRDefault="002E4EA2" w:rsidP="002E4EA2"/>
    <w:p w14:paraId="3150025E" w14:textId="77777777" w:rsidR="002E4EA2" w:rsidRPr="002E4EA2" w:rsidRDefault="002E4EA2" w:rsidP="002E4EA2">
      <w:r w:rsidRPr="002E4EA2">
        <w:t xml:space="preserve">The </w:t>
      </w:r>
      <w:proofErr w:type="gramStart"/>
      <w:r w:rsidRPr="002E4EA2">
        <w:t>general consensus</w:t>
      </w:r>
      <w:proofErr w:type="gramEnd"/>
      <w:r w:rsidRPr="002E4EA2">
        <w:t xml:space="preserve"> among scholars is that this creed was produced during the fifth or sixth century. Originally it seems to have been used, not as a creed or confession, but as a tool of instruction and test of orthodoxy for clergy. It is first quoted in the canons of the Fourth Synod of Toledo (633</w:t>
      </w:r>
      <w:proofErr w:type="gramStart"/>
      <w:r w:rsidRPr="002E4EA2">
        <w:t>), and</w:t>
      </w:r>
      <w:proofErr w:type="gramEnd"/>
      <w:r w:rsidRPr="002E4EA2">
        <w:t xml:space="preserve"> apparently gained creedal status at the Synod of </w:t>
      </w:r>
      <w:proofErr w:type="spellStart"/>
      <w:r w:rsidRPr="002E4EA2">
        <w:t>Autun</w:t>
      </w:r>
      <w:proofErr w:type="spellEnd"/>
      <w:r w:rsidRPr="002E4EA2">
        <w:t xml:space="preserve"> (ca. 670). By the thirteenth century, it was regarded in the West as one of the three principal creeds of the church, along with the Apostles’ Creed and the Nicene Creed.</w:t>
      </w:r>
    </w:p>
    <w:p w14:paraId="6577906F" w14:textId="77777777" w:rsidR="002E4EA2" w:rsidRPr="002E4EA2" w:rsidRDefault="002E4EA2" w:rsidP="002E4EA2"/>
    <w:p w14:paraId="61316066" w14:textId="77777777" w:rsidR="002E4EA2" w:rsidRPr="002E4EA2" w:rsidRDefault="002E4EA2" w:rsidP="002E4EA2">
      <w:r w:rsidRPr="002E4EA2">
        <w:t xml:space="preserve">The Athanasian Creed’s liturgical function is limited because of its length, but it continues to define a markedly Western understanding of the doctrine of the Trinity and presents positively the Christology of Chalcedon. It was formulated in response to the post-Nicene controversies regarding the person of Jesus Christ, specifically concerning the incarnation and the relationship between Christ’s divine and human natures. It addresses Apollinarianism, Nestorianism, and perhaps also </w:t>
      </w:r>
      <w:proofErr w:type="spellStart"/>
      <w:r w:rsidRPr="002E4EA2">
        <w:t>Eutychianism</w:t>
      </w:r>
      <w:proofErr w:type="spellEnd"/>
      <w:r w:rsidRPr="002E4EA2">
        <w:t xml:space="preserve">, which were condemned at the councils of Constantinople (381), Ephesus (431), and Chalcedon (451), respectively. Apart from the opening and closing sentences, this creed consists of two parts, each consisting of a series of declarations. The first part sets forth the orthodox doctrine of the Trinity (3–28), and the second treats chiefly the doctrines of the incarnation and the two natures of Christ (29–41). As for the doctrine of the Trinity, this creed accents the Augustinian teaching on the Trinity, with the procession of the Spirit from the Father and the Son (filioque) and an accent on the divine unity. The Godhead is altogether one—one divine substance or essence—yet each person in it has a particular property by virtue of which he differs and is distinct from the other two. Those properties are that the Father is not generated (or begotten), that the Son is generated (or begotten), and that the Holy Spirit proceeds (or is sent). As for the doctrine of Christ, this creed teaches the full deity and the full humanity of Christ; the unity and oneness of his person is also affirmed, contrary to Nestorianism. His humanity is constituted with a rational soul and a human body. Seemingly addressing </w:t>
      </w:r>
      <w:proofErr w:type="spellStart"/>
      <w:r w:rsidRPr="002E4EA2">
        <w:t>Eutychianism</w:t>
      </w:r>
      <w:proofErr w:type="spellEnd"/>
      <w:r w:rsidRPr="002E4EA2">
        <w:t xml:space="preserve"> as well as Apollinarianism, this creed denies any confusion of natures in Jesus Christ and affirms that the Son of God assumed a full human nature. Next follow statements about Christ’s death and resurrection and the general resurrection and last judgment. The creed’s introduction and conclusion assert that the corruption or denial of the teaching of this creed is inconsistent with salvation.</w:t>
      </w:r>
    </w:p>
    <w:p w14:paraId="04B90123" w14:textId="77777777" w:rsidR="002E4EA2" w:rsidRDefault="002E4EA2" w:rsidP="002E4EA2">
      <w:pPr>
        <w:rPr>
          <w:b/>
          <w:bCs/>
        </w:rPr>
      </w:pPr>
    </w:p>
    <w:p w14:paraId="21D4DB62" w14:textId="77777777" w:rsidR="002E4EA2" w:rsidRDefault="002E4EA2" w:rsidP="002E4EA2">
      <w:pPr>
        <w:rPr>
          <w:b/>
          <w:bCs/>
        </w:rPr>
      </w:pPr>
    </w:p>
    <w:p w14:paraId="23522F19" w14:textId="77777777" w:rsidR="002E4EA2" w:rsidRDefault="002E4EA2" w:rsidP="002E4EA2">
      <w:pPr>
        <w:rPr>
          <w:b/>
          <w:bCs/>
        </w:rPr>
      </w:pPr>
    </w:p>
    <w:p w14:paraId="5D8EAA99" w14:textId="77777777" w:rsidR="002E4EA2" w:rsidRDefault="002E4EA2" w:rsidP="002E4EA2">
      <w:pPr>
        <w:rPr>
          <w:b/>
          <w:bCs/>
        </w:rPr>
      </w:pPr>
    </w:p>
    <w:p w14:paraId="30B35A40" w14:textId="22E59B97" w:rsidR="00A56FF0" w:rsidRPr="00A56FF0" w:rsidRDefault="00A56FF0" w:rsidP="002E4EA2">
      <w:pPr>
        <w:rPr>
          <w:b/>
          <w:bCs/>
        </w:rPr>
      </w:pPr>
      <w:r w:rsidRPr="00A56FF0">
        <w:rPr>
          <w:b/>
          <w:bCs/>
        </w:rPr>
        <w:lastRenderedPageBreak/>
        <w:t>The Athanasian Creed</w:t>
      </w:r>
    </w:p>
    <w:p w14:paraId="4868199C" w14:textId="26C9C799" w:rsidR="00A56FF0" w:rsidRPr="00A56FF0" w:rsidRDefault="00A56FF0" w:rsidP="002E4EA2">
      <w:pPr>
        <w:spacing w:after="0"/>
      </w:pPr>
      <w:r w:rsidRPr="00A56FF0">
        <w:t>Whoever desires to be saved should above all hold to the catholic</w:t>
      </w:r>
      <w:hyperlink r:id="rId6" w:anchor="1" w:history="1">
        <w:r w:rsidRPr="00A56FF0">
          <w:rPr>
            <w:rStyle w:val="Hyperlink"/>
          </w:rPr>
          <w:t>1</w:t>
        </w:r>
      </w:hyperlink>
      <w:r w:rsidRPr="00A56FF0">
        <w:t> faith.  Anyone who does not keep it whole and unbroken will doubtless perish eternally.</w:t>
      </w:r>
    </w:p>
    <w:p w14:paraId="5CAB62B1" w14:textId="022F0712" w:rsidR="00A56FF0" w:rsidRPr="00A56FF0" w:rsidRDefault="00A56FF0" w:rsidP="002E4EA2">
      <w:pPr>
        <w:spacing w:after="0"/>
      </w:pPr>
      <w:r w:rsidRPr="00A56FF0">
        <w:t xml:space="preserve"> Now this is the catholic faith: that we worship one God in Trinity and the Trinity in unity, neither confounding their persons nor dividing the essence.  For the person of the Father is a distinct person, the person of the Son is another, and that of the Holy Spirit still another. But the divinity of the Father, Son, and Holy Spirit is one, the glory equal, the majesty coeternal. Such as the Father is, such is the </w:t>
      </w:r>
      <w:proofErr w:type="gramStart"/>
      <w:r w:rsidRPr="00A56FF0">
        <w:t>Son</w:t>
      </w:r>
      <w:proofErr w:type="gramEnd"/>
      <w:r w:rsidRPr="00A56FF0">
        <w:t xml:space="preserve"> and such is the Holy Spirit. The Father is uncreated, the Son is uncreated, the Holy Spirit is uncreated.  The Father is immeasurable, the Son is immeasurable, the Holy Spirit is immeasurable.</w:t>
      </w:r>
      <w:r w:rsidRPr="00A56FF0">
        <w:br/>
        <w:t>Father is eternal, the Son is eternal, the Holy Spirit is eternal.  And yet there are not three eternal beings; there is but one eternal being.  So too there are not three uncreated or immeasurable beings; there is but one uncreated and immeasurable being.  Similarly, the Father is almighty, the Son is almighty, the Holy Spirit is almighty.  Yet there are not three almighty beings; there is but one almighty being.  Thus, the Father is God, the Son is God, the Holy Spirit is God.  Yet there are not three gods; there is but one God.  Thus, the Father is Lord, the Son is Lord, the Holy Spirit is Lord.</w:t>
      </w:r>
      <w:r w:rsidR="002E4EA2">
        <w:t xml:space="preserve"> </w:t>
      </w:r>
      <w:r w:rsidRPr="00A56FF0">
        <w:t xml:space="preserve">Yet there are not three lords; there is but one Lord. Just as Christian truth compels us to confess each person individually as both God and </w:t>
      </w:r>
      <w:proofErr w:type="gramStart"/>
      <w:r w:rsidRPr="00A56FF0">
        <w:t>Lord,  catholic</w:t>
      </w:r>
      <w:proofErr w:type="gramEnd"/>
      <w:r w:rsidRPr="00A56FF0">
        <w:t xml:space="preserve"> religion forbids us to say that there are three gods or lords. The Father was neither made nor created nor begotten from anyone. The Son was neither made nor created; he was begotten from the </w:t>
      </w:r>
      <w:proofErr w:type="gramStart"/>
      <w:r w:rsidRPr="00A56FF0">
        <w:t>Father</w:t>
      </w:r>
      <w:proofErr w:type="gramEnd"/>
      <w:r w:rsidRPr="00A56FF0">
        <w:t xml:space="preserve"> alone. The Holy Spirit was neither made nor created nor begotten; he proceeds from the Father and the Son.  Accordingly, there is one Father, not three fathers; there is one Son, not three sons; there is one Holy Spirit, not three holy spirits.  None in this Trinity is before or after, none is greater or </w:t>
      </w:r>
      <w:proofErr w:type="gramStart"/>
      <w:r w:rsidRPr="00A56FF0">
        <w:t>smaller;  in</w:t>
      </w:r>
      <w:proofErr w:type="gramEnd"/>
      <w:r w:rsidRPr="00A56FF0">
        <w:t xml:space="preserve"> their entirety the three persons are coeternal and coequal with each other. </w:t>
      </w:r>
      <w:proofErr w:type="gramStart"/>
      <w:r w:rsidRPr="00A56FF0">
        <w:t>So</w:t>
      </w:r>
      <w:proofErr w:type="gramEnd"/>
      <w:r w:rsidRPr="00A56FF0">
        <w:t xml:space="preserve"> in everything, as was said earlier, the unity in Trinity, and the Trinity in unity, is to be worshipped. Anyone then who desires to be saved should think thus about the Trinity.</w:t>
      </w:r>
    </w:p>
    <w:p w14:paraId="79EA8859" w14:textId="26E95FD3" w:rsidR="00A56FF0" w:rsidRDefault="00A56FF0" w:rsidP="002E4EA2">
      <w:pPr>
        <w:spacing w:after="0"/>
      </w:pPr>
      <w:r w:rsidRPr="00A56FF0">
        <w:t xml:space="preserve"> But it is necessary for eternal salvation that one also believe in the incarnation of our Lord Jesus Christ faithfully.  Now this is the true faith: that we believe and confess that our Lord Jesus Christ, God’s Son, is both God and man, equally. He is God from the essence of the Father, begotten before time; and he is man from the essence of his mother, born in </w:t>
      </w:r>
      <w:proofErr w:type="gramStart"/>
      <w:r w:rsidRPr="00A56FF0">
        <w:t>time;  completely</w:t>
      </w:r>
      <w:proofErr w:type="gramEnd"/>
      <w:r w:rsidRPr="00A56FF0">
        <w:t xml:space="preserve"> God, completely man, with a rational soul and human flesh;  equal to the Father as regards divinity, less than the Father as regards humanity.  Although he is God and man, yet Christ is not two, but one.  He is one, however, not by his divinity being turned into flesh, but by God’s taking humanity to himself. </w:t>
      </w:r>
      <w:r w:rsidRPr="00A56FF0">
        <w:t xml:space="preserve"> </w:t>
      </w:r>
      <w:r w:rsidRPr="00A56FF0">
        <w:t xml:space="preserve">He is one, certainly not by the blending of his essence, but by the unity of his person.  For just as one man is both rational soul and flesh, so too the one Christ is both God and man. He suffered for our salvation; he descended to hell; he arose from the dead on the third </w:t>
      </w:r>
      <w:proofErr w:type="gramStart"/>
      <w:r w:rsidRPr="00A56FF0">
        <w:t>day;  he</w:t>
      </w:r>
      <w:proofErr w:type="gramEnd"/>
      <w:r w:rsidRPr="00A56FF0">
        <w:t xml:space="preserve"> ascended to heaven; he is seated at the Father’s right hand; from there he will come to judge the living and the dead.  At his coming all people will arise </w:t>
      </w:r>
      <w:proofErr w:type="gramStart"/>
      <w:r w:rsidRPr="00A56FF0">
        <w:t>bodily  and</w:t>
      </w:r>
      <w:proofErr w:type="gramEnd"/>
      <w:r w:rsidRPr="00A56FF0">
        <w:t xml:space="preserve"> give an accounting of their own deeds.  Those who have done good will enter eternal life, and those who have done evil will enter eternal fire.</w:t>
      </w:r>
    </w:p>
    <w:p w14:paraId="3A3095BD" w14:textId="027FBFB7" w:rsidR="00A56FF0" w:rsidRPr="00A56FF0" w:rsidRDefault="00A56FF0" w:rsidP="002E4EA2">
      <w:pPr>
        <w:spacing w:after="0"/>
      </w:pPr>
      <w:r w:rsidRPr="00A56FF0">
        <w:t>This is the catholic faith: that one cannot be saved without believing it firmly and faithfully.</w:t>
      </w:r>
    </w:p>
    <w:p w14:paraId="74ED5510" w14:textId="77777777" w:rsidR="00A56FF0" w:rsidRPr="00A56FF0" w:rsidRDefault="00A56FF0" w:rsidP="002E4EA2">
      <w:pPr>
        <w:spacing w:after="0"/>
      </w:pPr>
      <w:r w:rsidRPr="00A56FF0">
        <w:pict w14:anchorId="5DC02E0C">
          <v:rect id="_x0000_i1034" style="width:0;height:0" o:hralign="center" o:hrstd="t" o:hr="t" fillcolor="#a0a0a0" stroked="f"/>
        </w:pict>
      </w:r>
    </w:p>
    <w:p w14:paraId="2AA5AD68" w14:textId="2B3145C7" w:rsidR="00A56FF0" w:rsidRPr="00A56FF0" w:rsidRDefault="00A56FF0" w:rsidP="00A56FF0">
      <w:r w:rsidRPr="00A56FF0">
        <w:t>1 “Catholic” means universal; that is, there is one church across all times, places, and peoples</w:t>
      </w:r>
    </w:p>
    <w:p w14:paraId="71F132AC" w14:textId="77777777" w:rsidR="00A56FF0" w:rsidRDefault="00A56FF0" w:rsidP="00A56FF0"/>
    <w:sectPr w:rsidR="00A56F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F0"/>
    <w:rsid w:val="00122919"/>
    <w:rsid w:val="002E4EA2"/>
    <w:rsid w:val="003608A4"/>
    <w:rsid w:val="00410D60"/>
    <w:rsid w:val="004A1CD9"/>
    <w:rsid w:val="006A55D0"/>
    <w:rsid w:val="007E5686"/>
    <w:rsid w:val="008A12E0"/>
    <w:rsid w:val="00A56FF0"/>
    <w:rsid w:val="00B46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D54E"/>
  <w15:chartTrackingRefBased/>
  <w15:docId w15:val="{AEED1E97-AAC4-4836-A1E0-7C16693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FF0"/>
    <w:rPr>
      <w:rFonts w:eastAsiaTheme="majorEastAsia" w:cstheme="majorBidi"/>
      <w:color w:val="272727" w:themeColor="text1" w:themeTint="D8"/>
    </w:rPr>
  </w:style>
  <w:style w:type="paragraph" w:styleId="Title">
    <w:name w:val="Title"/>
    <w:basedOn w:val="Normal"/>
    <w:next w:val="Normal"/>
    <w:link w:val="TitleChar"/>
    <w:uiPriority w:val="10"/>
    <w:qFormat/>
    <w:rsid w:val="00A5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FF0"/>
    <w:pPr>
      <w:spacing w:before="160"/>
      <w:jc w:val="center"/>
    </w:pPr>
    <w:rPr>
      <w:i/>
      <w:iCs/>
      <w:color w:val="404040" w:themeColor="text1" w:themeTint="BF"/>
    </w:rPr>
  </w:style>
  <w:style w:type="character" w:customStyle="1" w:styleId="QuoteChar">
    <w:name w:val="Quote Char"/>
    <w:basedOn w:val="DefaultParagraphFont"/>
    <w:link w:val="Quote"/>
    <w:uiPriority w:val="29"/>
    <w:rsid w:val="00A56FF0"/>
    <w:rPr>
      <w:i/>
      <w:iCs/>
      <w:color w:val="404040" w:themeColor="text1" w:themeTint="BF"/>
    </w:rPr>
  </w:style>
  <w:style w:type="paragraph" w:styleId="ListParagraph">
    <w:name w:val="List Paragraph"/>
    <w:basedOn w:val="Normal"/>
    <w:uiPriority w:val="34"/>
    <w:qFormat/>
    <w:rsid w:val="00A56FF0"/>
    <w:pPr>
      <w:ind w:left="720"/>
      <w:contextualSpacing/>
    </w:pPr>
  </w:style>
  <w:style w:type="character" w:styleId="IntenseEmphasis">
    <w:name w:val="Intense Emphasis"/>
    <w:basedOn w:val="DefaultParagraphFont"/>
    <w:uiPriority w:val="21"/>
    <w:qFormat/>
    <w:rsid w:val="00A56FF0"/>
    <w:rPr>
      <w:i/>
      <w:iCs/>
      <w:color w:val="0F4761" w:themeColor="accent1" w:themeShade="BF"/>
    </w:rPr>
  </w:style>
  <w:style w:type="paragraph" w:styleId="IntenseQuote">
    <w:name w:val="Intense Quote"/>
    <w:basedOn w:val="Normal"/>
    <w:next w:val="Normal"/>
    <w:link w:val="IntenseQuoteChar"/>
    <w:uiPriority w:val="30"/>
    <w:qFormat/>
    <w:rsid w:val="00A5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FF0"/>
    <w:rPr>
      <w:i/>
      <w:iCs/>
      <w:color w:val="0F4761" w:themeColor="accent1" w:themeShade="BF"/>
    </w:rPr>
  </w:style>
  <w:style w:type="character" w:styleId="IntenseReference">
    <w:name w:val="Intense Reference"/>
    <w:basedOn w:val="DefaultParagraphFont"/>
    <w:uiPriority w:val="32"/>
    <w:qFormat/>
    <w:rsid w:val="00A56FF0"/>
    <w:rPr>
      <w:b/>
      <w:bCs/>
      <w:smallCaps/>
      <w:color w:val="0F4761" w:themeColor="accent1" w:themeShade="BF"/>
      <w:spacing w:val="5"/>
    </w:rPr>
  </w:style>
  <w:style w:type="character" w:styleId="Hyperlink">
    <w:name w:val="Hyperlink"/>
    <w:basedOn w:val="DefaultParagraphFont"/>
    <w:uiPriority w:val="99"/>
    <w:unhideWhenUsed/>
    <w:rsid w:val="00A56FF0"/>
    <w:rPr>
      <w:color w:val="467886" w:themeColor="hyperlink"/>
      <w:u w:val="single"/>
    </w:rPr>
  </w:style>
  <w:style w:type="character" w:styleId="UnresolvedMention">
    <w:name w:val="Unresolved Mention"/>
    <w:basedOn w:val="DefaultParagraphFont"/>
    <w:uiPriority w:val="99"/>
    <w:semiHidden/>
    <w:unhideWhenUsed/>
    <w:rsid w:val="00A5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276792">
      <w:bodyDiv w:val="1"/>
      <w:marLeft w:val="0"/>
      <w:marRight w:val="0"/>
      <w:marTop w:val="0"/>
      <w:marBottom w:val="0"/>
      <w:divBdr>
        <w:top w:val="none" w:sz="0" w:space="0" w:color="auto"/>
        <w:left w:val="none" w:sz="0" w:space="0" w:color="auto"/>
        <w:bottom w:val="none" w:sz="0" w:space="0" w:color="auto"/>
        <w:right w:val="none" w:sz="0" w:space="0" w:color="auto"/>
      </w:divBdr>
      <w:divsChild>
        <w:div w:id="943921899">
          <w:marLeft w:val="0"/>
          <w:marRight w:val="0"/>
          <w:marTop w:val="450"/>
          <w:marBottom w:val="450"/>
          <w:divBdr>
            <w:top w:val="none" w:sz="0" w:space="0" w:color="auto"/>
            <w:left w:val="none" w:sz="0" w:space="0" w:color="auto"/>
            <w:bottom w:val="none" w:sz="0" w:space="0" w:color="auto"/>
            <w:right w:val="none" w:sz="0" w:space="0" w:color="auto"/>
          </w:divBdr>
        </w:div>
        <w:div w:id="1237859603">
          <w:marLeft w:val="0"/>
          <w:marRight w:val="0"/>
          <w:marTop w:val="0"/>
          <w:marBottom w:val="0"/>
          <w:divBdr>
            <w:top w:val="none" w:sz="0" w:space="0" w:color="auto"/>
            <w:left w:val="none" w:sz="0" w:space="0" w:color="auto"/>
            <w:bottom w:val="none" w:sz="0" w:space="0" w:color="auto"/>
            <w:right w:val="none" w:sz="0" w:space="0" w:color="auto"/>
          </w:divBdr>
        </w:div>
      </w:divsChild>
    </w:div>
    <w:div w:id="864446926">
      <w:bodyDiv w:val="1"/>
      <w:marLeft w:val="0"/>
      <w:marRight w:val="0"/>
      <w:marTop w:val="0"/>
      <w:marBottom w:val="0"/>
      <w:divBdr>
        <w:top w:val="none" w:sz="0" w:space="0" w:color="auto"/>
        <w:left w:val="none" w:sz="0" w:space="0" w:color="auto"/>
        <w:bottom w:val="none" w:sz="0" w:space="0" w:color="auto"/>
        <w:right w:val="none" w:sz="0" w:space="0" w:color="auto"/>
      </w:divBdr>
      <w:divsChild>
        <w:div w:id="596714993">
          <w:marLeft w:val="0"/>
          <w:marRight w:val="0"/>
          <w:marTop w:val="450"/>
          <w:marBottom w:val="450"/>
          <w:divBdr>
            <w:top w:val="none" w:sz="0" w:space="0" w:color="auto"/>
            <w:left w:val="none" w:sz="0" w:space="0" w:color="auto"/>
            <w:bottom w:val="none" w:sz="0" w:space="0" w:color="auto"/>
            <w:right w:val="none" w:sz="0" w:space="0" w:color="auto"/>
          </w:divBdr>
        </w:div>
        <w:div w:id="1658151487">
          <w:marLeft w:val="0"/>
          <w:marRight w:val="0"/>
          <w:marTop w:val="0"/>
          <w:marBottom w:val="0"/>
          <w:divBdr>
            <w:top w:val="none" w:sz="0" w:space="0" w:color="auto"/>
            <w:left w:val="none" w:sz="0" w:space="0" w:color="auto"/>
            <w:bottom w:val="none" w:sz="0" w:space="0" w:color="auto"/>
            <w:right w:val="none" w:sz="0" w:space="0" w:color="auto"/>
          </w:divBdr>
          <w:divsChild>
            <w:div w:id="812990051">
              <w:marLeft w:val="0"/>
              <w:marRight w:val="0"/>
              <w:marTop w:val="0"/>
              <w:marBottom w:val="0"/>
              <w:divBdr>
                <w:top w:val="single" w:sz="6" w:space="4" w:color="DDDDDD"/>
                <w:left w:val="none" w:sz="0" w:space="0" w:color="auto"/>
                <w:bottom w:val="none" w:sz="0" w:space="0" w:color="auto"/>
                <w:right w:val="none" w:sz="0" w:space="0" w:color="auto"/>
              </w:divBdr>
              <w:divsChild>
                <w:div w:id="861162436">
                  <w:marLeft w:val="0"/>
                  <w:marRight w:val="0"/>
                  <w:marTop w:val="0"/>
                  <w:marBottom w:val="0"/>
                  <w:divBdr>
                    <w:top w:val="none" w:sz="0" w:space="0" w:color="auto"/>
                    <w:left w:val="none" w:sz="0" w:space="0" w:color="auto"/>
                    <w:bottom w:val="none" w:sz="0" w:space="0" w:color="auto"/>
                    <w:right w:val="none" w:sz="0" w:space="0" w:color="auto"/>
                  </w:divBdr>
                </w:div>
              </w:divsChild>
            </w:div>
            <w:div w:id="20786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291">
      <w:bodyDiv w:val="1"/>
      <w:marLeft w:val="0"/>
      <w:marRight w:val="0"/>
      <w:marTop w:val="0"/>
      <w:marBottom w:val="0"/>
      <w:divBdr>
        <w:top w:val="none" w:sz="0" w:space="0" w:color="auto"/>
        <w:left w:val="none" w:sz="0" w:space="0" w:color="auto"/>
        <w:bottom w:val="none" w:sz="0" w:space="0" w:color="auto"/>
        <w:right w:val="none" w:sz="0" w:space="0" w:color="auto"/>
      </w:divBdr>
      <w:divsChild>
        <w:div w:id="1546019982">
          <w:marLeft w:val="0"/>
          <w:marRight w:val="0"/>
          <w:marTop w:val="450"/>
          <w:marBottom w:val="450"/>
          <w:divBdr>
            <w:top w:val="none" w:sz="0" w:space="0" w:color="auto"/>
            <w:left w:val="none" w:sz="0" w:space="0" w:color="auto"/>
            <w:bottom w:val="none" w:sz="0" w:space="0" w:color="auto"/>
            <w:right w:val="none" w:sz="0" w:space="0" w:color="auto"/>
          </w:divBdr>
        </w:div>
        <w:div w:id="840973084">
          <w:marLeft w:val="0"/>
          <w:marRight w:val="0"/>
          <w:marTop w:val="0"/>
          <w:marBottom w:val="0"/>
          <w:divBdr>
            <w:top w:val="none" w:sz="0" w:space="0" w:color="auto"/>
            <w:left w:val="none" w:sz="0" w:space="0" w:color="auto"/>
            <w:bottom w:val="none" w:sz="0" w:space="0" w:color="auto"/>
            <w:right w:val="none" w:sz="0" w:space="0" w:color="auto"/>
          </w:divBdr>
        </w:div>
      </w:divsChild>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665815071">
          <w:marLeft w:val="0"/>
          <w:marRight w:val="0"/>
          <w:marTop w:val="450"/>
          <w:marBottom w:val="450"/>
          <w:divBdr>
            <w:top w:val="none" w:sz="0" w:space="0" w:color="auto"/>
            <w:left w:val="none" w:sz="0" w:space="0" w:color="auto"/>
            <w:bottom w:val="none" w:sz="0" w:space="0" w:color="auto"/>
            <w:right w:val="none" w:sz="0" w:space="0" w:color="auto"/>
          </w:divBdr>
        </w:div>
        <w:div w:id="596598719">
          <w:marLeft w:val="0"/>
          <w:marRight w:val="0"/>
          <w:marTop w:val="0"/>
          <w:marBottom w:val="0"/>
          <w:divBdr>
            <w:top w:val="none" w:sz="0" w:space="0" w:color="auto"/>
            <w:left w:val="none" w:sz="0" w:space="0" w:color="auto"/>
            <w:bottom w:val="none" w:sz="0" w:space="0" w:color="auto"/>
            <w:right w:val="none" w:sz="0" w:space="0" w:color="auto"/>
          </w:divBdr>
          <w:divsChild>
            <w:div w:id="10618127">
              <w:marLeft w:val="0"/>
              <w:marRight w:val="0"/>
              <w:marTop w:val="0"/>
              <w:marBottom w:val="0"/>
              <w:divBdr>
                <w:top w:val="single" w:sz="6" w:space="4" w:color="DDDDDD"/>
                <w:left w:val="none" w:sz="0" w:space="0" w:color="auto"/>
                <w:bottom w:val="none" w:sz="0" w:space="0" w:color="auto"/>
                <w:right w:val="none" w:sz="0" w:space="0" w:color="auto"/>
              </w:divBdr>
              <w:divsChild>
                <w:div w:id="429858027">
                  <w:marLeft w:val="0"/>
                  <w:marRight w:val="0"/>
                  <w:marTop w:val="0"/>
                  <w:marBottom w:val="0"/>
                  <w:divBdr>
                    <w:top w:val="none" w:sz="0" w:space="0" w:color="auto"/>
                    <w:left w:val="none" w:sz="0" w:space="0" w:color="auto"/>
                    <w:bottom w:val="none" w:sz="0" w:space="0" w:color="auto"/>
                    <w:right w:val="none" w:sz="0" w:space="0" w:color="auto"/>
                  </w:divBdr>
                </w:div>
              </w:divsChild>
            </w:div>
            <w:div w:id="483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2509">
      <w:bodyDiv w:val="1"/>
      <w:marLeft w:val="0"/>
      <w:marRight w:val="0"/>
      <w:marTop w:val="0"/>
      <w:marBottom w:val="0"/>
      <w:divBdr>
        <w:top w:val="none" w:sz="0" w:space="0" w:color="auto"/>
        <w:left w:val="none" w:sz="0" w:space="0" w:color="auto"/>
        <w:bottom w:val="none" w:sz="0" w:space="0" w:color="auto"/>
        <w:right w:val="none" w:sz="0" w:space="0" w:color="auto"/>
      </w:divBdr>
      <w:divsChild>
        <w:div w:id="1611279515">
          <w:marLeft w:val="0"/>
          <w:marRight w:val="0"/>
          <w:marTop w:val="450"/>
          <w:marBottom w:val="450"/>
          <w:divBdr>
            <w:top w:val="none" w:sz="0" w:space="0" w:color="auto"/>
            <w:left w:val="none" w:sz="0" w:space="0" w:color="auto"/>
            <w:bottom w:val="none" w:sz="0" w:space="0" w:color="auto"/>
            <w:right w:val="none" w:sz="0" w:space="0" w:color="auto"/>
          </w:divBdr>
        </w:div>
        <w:div w:id="1248736402">
          <w:marLeft w:val="0"/>
          <w:marRight w:val="0"/>
          <w:marTop w:val="0"/>
          <w:marBottom w:val="0"/>
          <w:divBdr>
            <w:top w:val="none" w:sz="0" w:space="0" w:color="auto"/>
            <w:left w:val="none" w:sz="0" w:space="0" w:color="auto"/>
            <w:bottom w:val="none" w:sz="0" w:space="0" w:color="auto"/>
            <w:right w:val="none" w:sz="0" w:space="0" w:color="auto"/>
          </w:divBdr>
          <w:divsChild>
            <w:div w:id="1371874995">
              <w:marLeft w:val="0"/>
              <w:marRight w:val="0"/>
              <w:marTop w:val="0"/>
              <w:marBottom w:val="0"/>
              <w:divBdr>
                <w:top w:val="single" w:sz="6" w:space="4" w:color="DDDDDD"/>
                <w:left w:val="none" w:sz="0" w:space="0" w:color="auto"/>
                <w:bottom w:val="none" w:sz="0" w:space="0" w:color="auto"/>
                <w:right w:val="none" w:sz="0" w:space="0" w:color="auto"/>
              </w:divBdr>
              <w:divsChild>
                <w:div w:id="1041133391">
                  <w:marLeft w:val="0"/>
                  <w:marRight w:val="0"/>
                  <w:marTop w:val="0"/>
                  <w:marBottom w:val="0"/>
                  <w:divBdr>
                    <w:top w:val="none" w:sz="0" w:space="0" w:color="auto"/>
                    <w:left w:val="none" w:sz="0" w:space="0" w:color="auto"/>
                    <w:bottom w:val="none" w:sz="0" w:space="0" w:color="auto"/>
                    <w:right w:val="none" w:sz="0" w:space="0" w:color="auto"/>
                  </w:divBdr>
                </w:div>
              </w:divsChild>
            </w:div>
            <w:div w:id="842088698">
              <w:marLeft w:val="0"/>
              <w:marRight w:val="0"/>
              <w:marTop w:val="0"/>
              <w:marBottom w:val="0"/>
              <w:divBdr>
                <w:top w:val="none" w:sz="0" w:space="0" w:color="auto"/>
                <w:left w:val="none" w:sz="0" w:space="0" w:color="auto"/>
                <w:bottom w:val="none" w:sz="0" w:space="0" w:color="auto"/>
                <w:right w:val="none" w:sz="0" w:space="0" w:color="auto"/>
              </w:divBdr>
            </w:div>
            <w:div w:id="1120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144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273">
          <w:marLeft w:val="0"/>
          <w:marRight w:val="0"/>
          <w:marTop w:val="450"/>
          <w:marBottom w:val="450"/>
          <w:divBdr>
            <w:top w:val="none" w:sz="0" w:space="0" w:color="auto"/>
            <w:left w:val="none" w:sz="0" w:space="0" w:color="auto"/>
            <w:bottom w:val="none" w:sz="0" w:space="0" w:color="auto"/>
            <w:right w:val="none" w:sz="0" w:space="0" w:color="auto"/>
          </w:divBdr>
        </w:div>
        <w:div w:id="108444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reeforms.org/the-athanasian-creed/" TargetMode="External"/><Relationship Id="rId5" Type="http://schemas.openxmlformats.org/officeDocument/2006/relationships/hyperlink" Target="https://threeforms.org/the-nicene-cre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2978-391D-4E10-9E4A-9DF75DBB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Selles</dc:creator>
  <cp:keywords/>
  <dc:description/>
  <cp:lastModifiedBy>Bill Selles</cp:lastModifiedBy>
  <cp:revision>2</cp:revision>
  <dcterms:created xsi:type="dcterms:W3CDTF">2025-03-20T19:49:00Z</dcterms:created>
  <dcterms:modified xsi:type="dcterms:W3CDTF">2025-03-20T19:49:00Z</dcterms:modified>
</cp:coreProperties>
</file>